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陕西省</w:t>
      </w:r>
      <w:bookmarkStart w:id="0" w:name="_GoBack"/>
      <w:bookmarkEnd w:id="0"/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所有科类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r>
        <w:rPr>
          <w:rFonts w:hint="eastAsia"/>
          <w:sz w:val="28"/>
          <w:szCs w:val="28"/>
          <w:lang w:val="en-US" w:eastAsia="zh-CN"/>
        </w:rPr>
        <w:t>综合分=高考文化课成绩×50%+（省级统考成绩÷省级统考满分×高考文化课满分）×50%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09682492"/>
    <w:rsid w:val="333B1EAE"/>
    <w:rsid w:val="349F5FD9"/>
    <w:rsid w:val="6F004434"/>
    <w:rsid w:val="7039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2024-04-06T07:15:00Z</dcterms:created>
  <dc:creator>24135</dc:creator>
  <cp:lastModifiedBy>武瑞芳</cp:lastModifiedBy>
  <dcterms:modified xsi:type="dcterms:W3CDTF">2024-04-18T01:48:33Z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7143679045D04498B419AC726BC53AB3_12</vt:lpwstr>
  </property>
</Properties>
</file>